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8F3D4E" w14:textId="77777777" w:rsidR="00204C89" w:rsidRPr="009E38EA" w:rsidRDefault="00204C89" w:rsidP="00204C89">
      <w:pPr>
        <w:spacing w:before="100" w:beforeAutospacing="1" w:after="100" w:afterAutospacing="1" w:line="240" w:lineRule="auto"/>
        <w:jc w:val="center"/>
        <w:outlineLvl w:val="5"/>
        <w:rPr>
          <w:rFonts w:ascii="Arial" w:eastAsia="Times New Roman" w:hAnsi="Arial" w:cs="Arial"/>
          <w:b/>
          <w:bCs/>
          <w:sz w:val="24"/>
          <w:szCs w:val="24"/>
          <w:lang w:eastAsia="fr-BE"/>
        </w:rPr>
      </w:pPr>
      <w:r w:rsidRPr="009E38EA">
        <w:rPr>
          <w:rFonts w:ascii="Arial" w:eastAsia="Times New Roman" w:hAnsi="Arial" w:cs="Arial"/>
          <w:b/>
          <w:bCs/>
          <w:sz w:val="24"/>
          <w:szCs w:val="24"/>
          <w:lang w:eastAsia="fr-BE"/>
        </w:rPr>
        <w:t>« La Mère regarde son Fils, l’Eglise son Rédempteur,</w:t>
      </w:r>
    </w:p>
    <w:p w14:paraId="3F2F8F0F" w14:textId="77777777" w:rsidR="00204C89" w:rsidRPr="009E38EA" w:rsidRDefault="00204C89" w:rsidP="00204C89">
      <w:pPr>
        <w:spacing w:before="100" w:beforeAutospacing="1" w:after="100" w:afterAutospacing="1" w:line="240" w:lineRule="auto"/>
        <w:jc w:val="center"/>
        <w:outlineLvl w:val="5"/>
        <w:rPr>
          <w:rFonts w:ascii="Arial" w:eastAsia="Times New Roman" w:hAnsi="Arial" w:cs="Arial"/>
          <w:b/>
          <w:bCs/>
          <w:sz w:val="24"/>
          <w:szCs w:val="24"/>
          <w:lang w:eastAsia="fr-BE"/>
        </w:rPr>
      </w:pPr>
      <w:r w:rsidRPr="009E38EA">
        <w:rPr>
          <w:rFonts w:ascii="Arial" w:eastAsia="Times New Roman" w:hAnsi="Arial" w:cs="Arial"/>
          <w:b/>
          <w:bCs/>
          <w:sz w:val="24"/>
          <w:szCs w:val="24"/>
          <w:lang w:eastAsia="fr-BE"/>
        </w:rPr>
        <w:t>Elle se tient debout devant Dieu et lui offre son âme à lire.</w:t>
      </w:r>
    </w:p>
    <w:p w14:paraId="1E90155B" w14:textId="3193A7FF" w:rsidR="00204C89" w:rsidRPr="009E38EA" w:rsidRDefault="00204C89" w:rsidP="00204C89">
      <w:pPr>
        <w:spacing w:before="100" w:beforeAutospacing="1" w:after="100" w:afterAutospacing="1" w:line="240" w:lineRule="auto"/>
        <w:jc w:val="center"/>
        <w:outlineLvl w:val="5"/>
        <w:rPr>
          <w:rFonts w:ascii="Arial" w:eastAsia="Times New Roman" w:hAnsi="Arial" w:cs="Arial"/>
          <w:b/>
          <w:bCs/>
          <w:sz w:val="24"/>
          <w:szCs w:val="24"/>
          <w:lang w:eastAsia="fr-BE"/>
        </w:rPr>
      </w:pPr>
      <w:r w:rsidRPr="009E38EA">
        <w:rPr>
          <w:rFonts w:ascii="Arial" w:eastAsia="Times New Roman" w:hAnsi="Arial" w:cs="Arial"/>
          <w:b/>
          <w:bCs/>
          <w:sz w:val="24"/>
          <w:szCs w:val="24"/>
          <w:lang w:eastAsia="fr-BE"/>
        </w:rPr>
        <w:t xml:space="preserve">Il n’y a rien dans son </w:t>
      </w:r>
      <w:r w:rsidRPr="009E38EA">
        <w:rPr>
          <w:rFonts w:ascii="Arial" w:eastAsia="Times New Roman" w:hAnsi="Arial" w:cs="Arial"/>
          <w:b/>
          <w:bCs/>
          <w:sz w:val="24"/>
          <w:szCs w:val="24"/>
          <w:lang w:eastAsia="fr-BE"/>
        </w:rPr>
        <w:t>Cœur</w:t>
      </w:r>
      <w:r w:rsidRPr="009E38EA">
        <w:rPr>
          <w:rFonts w:ascii="Arial" w:eastAsia="Times New Roman" w:hAnsi="Arial" w:cs="Arial"/>
          <w:b/>
          <w:bCs/>
          <w:sz w:val="24"/>
          <w:szCs w:val="24"/>
          <w:lang w:eastAsia="fr-BE"/>
        </w:rPr>
        <w:t xml:space="preserve"> qui refuse ou qui retire,</w:t>
      </w:r>
    </w:p>
    <w:p w14:paraId="189014E9" w14:textId="17735DF2" w:rsidR="00204C89" w:rsidRPr="009E38EA" w:rsidRDefault="00204C89" w:rsidP="00204C89">
      <w:pPr>
        <w:spacing w:before="100" w:beforeAutospacing="1" w:after="100" w:afterAutospacing="1" w:line="240" w:lineRule="auto"/>
        <w:jc w:val="center"/>
        <w:outlineLvl w:val="5"/>
        <w:rPr>
          <w:rFonts w:ascii="Arial" w:eastAsia="Times New Roman" w:hAnsi="Arial" w:cs="Arial"/>
          <w:b/>
          <w:bCs/>
          <w:sz w:val="24"/>
          <w:szCs w:val="24"/>
          <w:lang w:eastAsia="fr-BE"/>
        </w:rPr>
      </w:pPr>
      <w:r w:rsidRPr="009E38EA">
        <w:rPr>
          <w:rFonts w:ascii="Arial" w:eastAsia="Times New Roman" w:hAnsi="Arial" w:cs="Arial"/>
          <w:b/>
          <w:bCs/>
          <w:sz w:val="24"/>
          <w:szCs w:val="24"/>
          <w:lang w:eastAsia="fr-BE"/>
        </w:rPr>
        <w:t xml:space="preserve">Pas une fibre en son </w:t>
      </w:r>
      <w:r w:rsidRPr="009E38EA">
        <w:rPr>
          <w:rFonts w:ascii="Arial" w:eastAsia="Times New Roman" w:hAnsi="Arial" w:cs="Arial"/>
          <w:b/>
          <w:bCs/>
          <w:sz w:val="24"/>
          <w:szCs w:val="24"/>
          <w:lang w:eastAsia="fr-BE"/>
        </w:rPr>
        <w:t>Cœur</w:t>
      </w:r>
      <w:r w:rsidRPr="009E38EA">
        <w:rPr>
          <w:rFonts w:ascii="Arial" w:eastAsia="Times New Roman" w:hAnsi="Arial" w:cs="Arial"/>
          <w:b/>
          <w:bCs/>
          <w:sz w:val="24"/>
          <w:szCs w:val="24"/>
          <w:lang w:eastAsia="fr-BE"/>
        </w:rPr>
        <w:t xml:space="preserve"> transpercé qui n’accepte et ne consente.</w:t>
      </w:r>
    </w:p>
    <w:p w14:paraId="6A7EE1BE" w14:textId="77777777" w:rsidR="00204C89" w:rsidRPr="009E38EA" w:rsidRDefault="00204C89" w:rsidP="00204C89">
      <w:pPr>
        <w:spacing w:before="100" w:beforeAutospacing="1" w:after="100" w:afterAutospacing="1" w:line="240" w:lineRule="auto"/>
        <w:jc w:val="center"/>
        <w:outlineLvl w:val="5"/>
        <w:rPr>
          <w:rFonts w:ascii="Arial" w:eastAsia="Times New Roman" w:hAnsi="Arial" w:cs="Arial"/>
          <w:b/>
          <w:bCs/>
          <w:sz w:val="24"/>
          <w:szCs w:val="24"/>
          <w:lang w:eastAsia="fr-BE"/>
        </w:rPr>
      </w:pPr>
      <w:r w:rsidRPr="009E38EA">
        <w:rPr>
          <w:rFonts w:ascii="Arial" w:eastAsia="Times New Roman" w:hAnsi="Arial" w:cs="Arial"/>
          <w:b/>
          <w:bCs/>
          <w:sz w:val="24"/>
          <w:szCs w:val="24"/>
          <w:lang w:eastAsia="fr-BE"/>
        </w:rPr>
        <w:t>Elle accepte et regarde ce Fils qu’Elle a conçu dans son sein.</w:t>
      </w:r>
    </w:p>
    <w:p w14:paraId="20A73195" w14:textId="77777777" w:rsidR="00204C89" w:rsidRPr="009E38EA" w:rsidRDefault="00204C89" w:rsidP="00204C89">
      <w:pPr>
        <w:spacing w:before="100" w:beforeAutospacing="1" w:after="100" w:afterAutospacing="1" w:line="240" w:lineRule="auto"/>
        <w:jc w:val="center"/>
        <w:outlineLvl w:val="5"/>
        <w:rPr>
          <w:rFonts w:ascii="Arial" w:eastAsia="Times New Roman" w:hAnsi="Arial" w:cs="Arial"/>
          <w:b/>
          <w:bCs/>
          <w:sz w:val="24"/>
          <w:szCs w:val="24"/>
          <w:lang w:eastAsia="fr-BE"/>
        </w:rPr>
      </w:pPr>
      <w:r w:rsidRPr="009E38EA">
        <w:rPr>
          <w:rFonts w:ascii="Arial" w:eastAsia="Times New Roman" w:hAnsi="Arial" w:cs="Arial"/>
          <w:b/>
          <w:bCs/>
          <w:sz w:val="24"/>
          <w:szCs w:val="24"/>
          <w:lang w:eastAsia="fr-BE"/>
        </w:rPr>
        <w:t>Elle ne dit pas un mot et regarde le Saint des Saints.</w:t>
      </w:r>
    </w:p>
    <w:p w14:paraId="4925E8C3" w14:textId="77777777" w:rsidR="00204C89" w:rsidRPr="009E38EA" w:rsidRDefault="00204C89" w:rsidP="00204C89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BE"/>
        </w:rPr>
      </w:pPr>
      <w:r w:rsidRPr="009E38EA">
        <w:rPr>
          <w:rFonts w:ascii="Arial" w:eastAsia="Times New Roman" w:hAnsi="Arial" w:cs="Arial"/>
          <w:sz w:val="24"/>
          <w:szCs w:val="24"/>
          <w:lang w:eastAsia="fr-BE"/>
        </w:rPr>
        <w:t> </w:t>
      </w:r>
    </w:p>
    <w:p w14:paraId="4E5F4D31" w14:textId="77777777" w:rsidR="00204C89" w:rsidRPr="009E38EA" w:rsidRDefault="00204C89" w:rsidP="00204C89">
      <w:pPr>
        <w:spacing w:before="100" w:beforeAutospacing="1" w:after="100" w:afterAutospacing="1" w:line="240" w:lineRule="auto"/>
        <w:jc w:val="center"/>
        <w:outlineLvl w:val="5"/>
        <w:rPr>
          <w:rFonts w:ascii="Arial" w:eastAsia="Times New Roman" w:hAnsi="Arial" w:cs="Arial"/>
          <w:b/>
          <w:bCs/>
          <w:sz w:val="24"/>
          <w:szCs w:val="24"/>
          <w:lang w:eastAsia="fr-BE"/>
        </w:rPr>
      </w:pPr>
      <w:r w:rsidRPr="009E38EA">
        <w:rPr>
          <w:rFonts w:ascii="Arial" w:eastAsia="Times New Roman" w:hAnsi="Arial" w:cs="Arial"/>
          <w:b/>
          <w:bCs/>
          <w:sz w:val="24"/>
          <w:szCs w:val="24"/>
          <w:lang w:eastAsia="fr-BE"/>
        </w:rPr>
        <w:t>Ici la Passion prend fin et la Compassion continue.</w:t>
      </w:r>
    </w:p>
    <w:p w14:paraId="39212E2A" w14:textId="3FE7CF60" w:rsidR="00204C89" w:rsidRPr="009E38EA" w:rsidRDefault="00204C89" w:rsidP="00204C89">
      <w:pPr>
        <w:spacing w:before="100" w:beforeAutospacing="1" w:after="100" w:afterAutospacing="1" w:line="240" w:lineRule="auto"/>
        <w:jc w:val="center"/>
        <w:outlineLvl w:val="5"/>
        <w:rPr>
          <w:rFonts w:ascii="Arial" w:eastAsia="Times New Roman" w:hAnsi="Arial" w:cs="Arial"/>
          <w:b/>
          <w:bCs/>
          <w:sz w:val="24"/>
          <w:szCs w:val="24"/>
          <w:lang w:eastAsia="fr-BE"/>
        </w:rPr>
      </w:pPr>
      <w:r w:rsidRPr="009E38EA">
        <w:rPr>
          <w:rFonts w:ascii="Arial" w:eastAsia="Times New Roman" w:hAnsi="Arial" w:cs="Arial"/>
          <w:b/>
          <w:bCs/>
          <w:sz w:val="24"/>
          <w:szCs w:val="24"/>
          <w:lang w:eastAsia="fr-BE"/>
        </w:rPr>
        <w:t>Le Christ n’est plus sur la Croix, il est avec Marie qui l’a reçu</w:t>
      </w:r>
      <w:r>
        <w:rPr>
          <w:rFonts w:ascii="Arial" w:eastAsia="Times New Roman" w:hAnsi="Arial" w:cs="Arial"/>
          <w:b/>
          <w:bCs/>
          <w:sz w:val="24"/>
          <w:szCs w:val="24"/>
          <w:lang w:eastAsia="fr-BE"/>
        </w:rPr>
        <w:t xml:space="preserve"> </w:t>
      </w:r>
      <w:r w:rsidRPr="009E38EA">
        <w:rPr>
          <w:rFonts w:ascii="Arial" w:eastAsia="Times New Roman" w:hAnsi="Arial" w:cs="Arial"/>
          <w:b/>
          <w:bCs/>
          <w:sz w:val="24"/>
          <w:szCs w:val="24"/>
          <w:lang w:eastAsia="fr-BE"/>
        </w:rPr>
        <w:t>:</w:t>
      </w:r>
    </w:p>
    <w:p w14:paraId="48F4C12C" w14:textId="77777777" w:rsidR="00204C89" w:rsidRPr="009E38EA" w:rsidRDefault="00204C89" w:rsidP="00204C89">
      <w:pPr>
        <w:spacing w:before="100" w:beforeAutospacing="1" w:after="100" w:afterAutospacing="1" w:line="240" w:lineRule="auto"/>
        <w:jc w:val="center"/>
        <w:outlineLvl w:val="5"/>
        <w:rPr>
          <w:rFonts w:ascii="Arial" w:eastAsia="Times New Roman" w:hAnsi="Arial" w:cs="Arial"/>
          <w:b/>
          <w:bCs/>
          <w:sz w:val="24"/>
          <w:szCs w:val="24"/>
          <w:lang w:eastAsia="fr-BE"/>
        </w:rPr>
      </w:pPr>
      <w:r w:rsidRPr="009E38EA">
        <w:rPr>
          <w:rFonts w:ascii="Arial" w:eastAsia="Times New Roman" w:hAnsi="Arial" w:cs="Arial"/>
          <w:b/>
          <w:bCs/>
          <w:sz w:val="24"/>
          <w:szCs w:val="24"/>
          <w:lang w:eastAsia="fr-BE"/>
        </w:rPr>
        <w:t>Comme Elle l’accepta, promis, Elle le reçoit, consommé.</w:t>
      </w:r>
    </w:p>
    <w:p w14:paraId="70A38C7F" w14:textId="77777777" w:rsidR="00204C89" w:rsidRPr="009E38EA" w:rsidRDefault="00204C89" w:rsidP="00204C89">
      <w:pPr>
        <w:spacing w:before="100" w:beforeAutospacing="1" w:after="100" w:afterAutospacing="1" w:line="240" w:lineRule="auto"/>
        <w:jc w:val="center"/>
        <w:outlineLvl w:val="5"/>
        <w:rPr>
          <w:rFonts w:ascii="Arial" w:eastAsia="Times New Roman" w:hAnsi="Arial" w:cs="Arial"/>
          <w:b/>
          <w:bCs/>
          <w:sz w:val="24"/>
          <w:szCs w:val="24"/>
          <w:lang w:eastAsia="fr-BE"/>
        </w:rPr>
      </w:pPr>
      <w:r w:rsidRPr="009E38EA">
        <w:rPr>
          <w:rFonts w:ascii="Arial" w:eastAsia="Times New Roman" w:hAnsi="Arial" w:cs="Arial"/>
          <w:b/>
          <w:bCs/>
          <w:sz w:val="24"/>
          <w:szCs w:val="24"/>
          <w:lang w:eastAsia="fr-BE"/>
        </w:rPr>
        <w:t>Le Christ qui a souffert aux yeux de tous de nouveau au sein de sa Mère est caché.</w:t>
      </w:r>
    </w:p>
    <w:p w14:paraId="4D51EA55" w14:textId="77777777" w:rsidR="00204C89" w:rsidRPr="009E38EA" w:rsidRDefault="00204C89" w:rsidP="00204C89">
      <w:pPr>
        <w:spacing w:before="100" w:beforeAutospacing="1" w:after="100" w:afterAutospacing="1" w:line="240" w:lineRule="auto"/>
        <w:jc w:val="center"/>
        <w:outlineLvl w:val="5"/>
        <w:rPr>
          <w:rFonts w:ascii="Arial" w:eastAsia="Times New Roman" w:hAnsi="Arial" w:cs="Arial"/>
          <w:b/>
          <w:bCs/>
          <w:sz w:val="24"/>
          <w:szCs w:val="24"/>
          <w:lang w:eastAsia="fr-BE"/>
        </w:rPr>
      </w:pPr>
      <w:r w:rsidRPr="009E38EA">
        <w:rPr>
          <w:rFonts w:ascii="Arial" w:eastAsia="Times New Roman" w:hAnsi="Arial" w:cs="Arial"/>
          <w:b/>
          <w:bCs/>
          <w:sz w:val="24"/>
          <w:szCs w:val="24"/>
          <w:lang w:eastAsia="fr-BE"/>
        </w:rPr>
        <w:t>L’Eglise entre ses bras à jamais prend charge de son Bien-aimé.</w:t>
      </w:r>
    </w:p>
    <w:p w14:paraId="5A97A501" w14:textId="77777777" w:rsidR="00204C89" w:rsidRPr="009E38EA" w:rsidRDefault="00204C89" w:rsidP="00204C89">
      <w:pPr>
        <w:spacing w:before="100" w:beforeAutospacing="1" w:after="100" w:afterAutospacing="1" w:line="240" w:lineRule="auto"/>
        <w:jc w:val="center"/>
        <w:outlineLvl w:val="5"/>
        <w:rPr>
          <w:rFonts w:ascii="Arial" w:eastAsia="Times New Roman" w:hAnsi="Arial" w:cs="Arial"/>
          <w:b/>
          <w:bCs/>
          <w:sz w:val="24"/>
          <w:szCs w:val="24"/>
          <w:lang w:eastAsia="fr-BE"/>
        </w:rPr>
      </w:pPr>
      <w:r w:rsidRPr="009E38EA">
        <w:rPr>
          <w:rFonts w:ascii="Arial" w:eastAsia="Times New Roman" w:hAnsi="Arial" w:cs="Arial"/>
          <w:b/>
          <w:bCs/>
          <w:sz w:val="24"/>
          <w:szCs w:val="24"/>
          <w:lang w:eastAsia="fr-BE"/>
        </w:rPr>
        <w:t>Ce qui est de Dieu, et ce qui est de la Mère, et ce que l’Homme a fait.</w:t>
      </w:r>
    </w:p>
    <w:p w14:paraId="06A2074F" w14:textId="77777777" w:rsidR="00204C89" w:rsidRPr="009E38EA" w:rsidRDefault="00204C89" w:rsidP="00204C89">
      <w:pPr>
        <w:spacing w:before="100" w:beforeAutospacing="1" w:after="100" w:afterAutospacing="1" w:line="240" w:lineRule="auto"/>
        <w:jc w:val="center"/>
        <w:outlineLvl w:val="5"/>
        <w:rPr>
          <w:rFonts w:ascii="Arial" w:eastAsia="Times New Roman" w:hAnsi="Arial" w:cs="Arial"/>
          <w:b/>
          <w:bCs/>
          <w:sz w:val="24"/>
          <w:szCs w:val="24"/>
          <w:lang w:eastAsia="fr-BE"/>
        </w:rPr>
      </w:pPr>
      <w:r w:rsidRPr="009E38EA">
        <w:rPr>
          <w:rFonts w:ascii="Arial" w:eastAsia="Times New Roman" w:hAnsi="Arial" w:cs="Arial"/>
          <w:b/>
          <w:bCs/>
          <w:sz w:val="24"/>
          <w:szCs w:val="24"/>
          <w:lang w:eastAsia="fr-BE"/>
        </w:rPr>
        <w:t>Tout cela sous son manteau est avec elle à jamais.</w:t>
      </w:r>
    </w:p>
    <w:p w14:paraId="10FF236A" w14:textId="77777777" w:rsidR="00204C89" w:rsidRPr="009E38EA" w:rsidRDefault="00204C89" w:rsidP="00204C89">
      <w:pPr>
        <w:spacing w:before="100" w:beforeAutospacing="1" w:after="100" w:afterAutospacing="1" w:line="240" w:lineRule="auto"/>
        <w:jc w:val="center"/>
        <w:outlineLvl w:val="5"/>
        <w:rPr>
          <w:rFonts w:ascii="Arial" w:eastAsia="Times New Roman" w:hAnsi="Arial" w:cs="Arial"/>
          <w:b/>
          <w:bCs/>
          <w:sz w:val="24"/>
          <w:szCs w:val="24"/>
          <w:lang w:eastAsia="fr-BE"/>
        </w:rPr>
      </w:pPr>
      <w:r w:rsidRPr="009E38EA">
        <w:rPr>
          <w:rFonts w:ascii="Arial" w:eastAsia="Times New Roman" w:hAnsi="Arial" w:cs="Arial"/>
          <w:b/>
          <w:bCs/>
          <w:sz w:val="24"/>
          <w:szCs w:val="24"/>
          <w:lang w:eastAsia="fr-BE"/>
        </w:rPr>
        <w:t xml:space="preserve">Elle l’a pris, elle voit, elle touche, elle prie, elle pleure, elle </w:t>
      </w:r>
      <w:proofErr w:type="gramStart"/>
      <w:r w:rsidRPr="009E38EA">
        <w:rPr>
          <w:rFonts w:ascii="Arial" w:eastAsia="Times New Roman" w:hAnsi="Arial" w:cs="Arial"/>
          <w:b/>
          <w:bCs/>
          <w:sz w:val="24"/>
          <w:szCs w:val="24"/>
          <w:lang w:eastAsia="fr-BE"/>
        </w:rPr>
        <w:t>admire;</w:t>
      </w:r>
      <w:proofErr w:type="gramEnd"/>
    </w:p>
    <w:p w14:paraId="26FE5873" w14:textId="77777777" w:rsidR="00204C89" w:rsidRPr="009E38EA" w:rsidRDefault="00204C89" w:rsidP="00204C89">
      <w:pPr>
        <w:spacing w:before="100" w:beforeAutospacing="1" w:after="100" w:afterAutospacing="1" w:line="240" w:lineRule="auto"/>
        <w:jc w:val="center"/>
        <w:outlineLvl w:val="5"/>
        <w:rPr>
          <w:rFonts w:ascii="Arial" w:eastAsia="Times New Roman" w:hAnsi="Arial" w:cs="Arial"/>
          <w:b/>
          <w:bCs/>
          <w:sz w:val="24"/>
          <w:szCs w:val="24"/>
          <w:lang w:eastAsia="fr-BE"/>
        </w:rPr>
      </w:pPr>
      <w:r w:rsidRPr="009E38EA">
        <w:rPr>
          <w:rFonts w:ascii="Arial" w:eastAsia="Times New Roman" w:hAnsi="Arial" w:cs="Arial"/>
          <w:b/>
          <w:bCs/>
          <w:sz w:val="24"/>
          <w:szCs w:val="24"/>
          <w:lang w:eastAsia="fr-BE"/>
        </w:rPr>
        <w:t xml:space="preserve">Elle est le suaire et l’onguent, elle est la </w:t>
      </w:r>
      <w:r w:rsidRPr="00204C89">
        <w:rPr>
          <w:rFonts w:ascii="Arial" w:eastAsia="Times New Roman" w:hAnsi="Arial" w:cs="Arial"/>
          <w:b/>
          <w:bCs/>
          <w:sz w:val="24"/>
          <w:szCs w:val="24"/>
          <w:lang w:eastAsia="fr-BE"/>
        </w:rPr>
        <w:t>sépulture</w:t>
      </w:r>
      <w:r w:rsidRPr="009E38EA">
        <w:rPr>
          <w:rFonts w:ascii="Arial" w:eastAsia="Times New Roman" w:hAnsi="Arial" w:cs="Arial"/>
          <w:b/>
          <w:bCs/>
          <w:sz w:val="24"/>
          <w:szCs w:val="24"/>
          <w:lang w:eastAsia="fr-BE"/>
        </w:rPr>
        <w:t xml:space="preserve"> et la myrrhe,</w:t>
      </w:r>
    </w:p>
    <w:p w14:paraId="0693FD70" w14:textId="77777777" w:rsidR="00204C89" w:rsidRPr="009E38EA" w:rsidRDefault="00204C89" w:rsidP="00204C89">
      <w:pPr>
        <w:spacing w:before="100" w:beforeAutospacing="1" w:after="100" w:afterAutospacing="1" w:line="240" w:lineRule="auto"/>
        <w:jc w:val="center"/>
        <w:outlineLvl w:val="5"/>
        <w:rPr>
          <w:rFonts w:ascii="Arial" w:eastAsia="Times New Roman" w:hAnsi="Arial" w:cs="Arial"/>
          <w:b/>
          <w:bCs/>
          <w:sz w:val="24"/>
          <w:szCs w:val="24"/>
          <w:lang w:eastAsia="fr-BE"/>
        </w:rPr>
      </w:pPr>
      <w:r w:rsidRPr="009E38EA">
        <w:rPr>
          <w:rFonts w:ascii="Arial" w:eastAsia="Times New Roman" w:hAnsi="Arial" w:cs="Arial"/>
          <w:b/>
          <w:bCs/>
          <w:sz w:val="24"/>
          <w:szCs w:val="24"/>
          <w:lang w:eastAsia="fr-BE"/>
        </w:rPr>
        <w:t>Elle est le prêtre et l’autel et le vase et le Cénacle.</w:t>
      </w:r>
    </w:p>
    <w:p w14:paraId="766E5400" w14:textId="77777777" w:rsidR="00204C89" w:rsidRPr="009E38EA" w:rsidRDefault="00204C89" w:rsidP="00204C89">
      <w:pPr>
        <w:spacing w:before="100" w:beforeAutospacing="1" w:after="100" w:afterAutospacing="1" w:line="240" w:lineRule="auto"/>
        <w:jc w:val="center"/>
        <w:outlineLvl w:val="5"/>
        <w:rPr>
          <w:rFonts w:ascii="Arial" w:eastAsia="Times New Roman" w:hAnsi="Arial" w:cs="Arial"/>
          <w:b/>
          <w:bCs/>
          <w:sz w:val="24"/>
          <w:szCs w:val="24"/>
          <w:lang w:eastAsia="fr-BE"/>
        </w:rPr>
      </w:pPr>
      <w:r w:rsidRPr="009E38EA">
        <w:rPr>
          <w:rFonts w:ascii="Arial" w:eastAsia="Times New Roman" w:hAnsi="Arial" w:cs="Arial"/>
          <w:b/>
          <w:bCs/>
          <w:sz w:val="24"/>
          <w:szCs w:val="24"/>
          <w:lang w:eastAsia="fr-BE"/>
        </w:rPr>
        <w:t>Ici finit la Croix et commence le Tabernacle. »</w:t>
      </w:r>
    </w:p>
    <w:p w14:paraId="407E782A" w14:textId="77777777" w:rsidR="008A68EC" w:rsidRPr="00204C89" w:rsidRDefault="008A68EC">
      <w:pPr>
        <w:rPr>
          <w:rFonts w:ascii="Arial" w:hAnsi="Arial" w:cs="Arial"/>
          <w:sz w:val="24"/>
          <w:szCs w:val="24"/>
        </w:rPr>
      </w:pPr>
    </w:p>
    <w:sectPr w:rsidR="008A68EC" w:rsidRPr="00204C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C89"/>
    <w:rsid w:val="00204C89"/>
    <w:rsid w:val="008A68EC"/>
    <w:rsid w:val="00954005"/>
    <w:rsid w:val="00974E61"/>
    <w:rsid w:val="00AA56C4"/>
    <w:rsid w:val="00CE5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DBD010"/>
  <w15:chartTrackingRefBased/>
  <w15:docId w15:val="{B482A095-B2F0-483E-9B16-FC8D04274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C8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04C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891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Francois</dc:creator>
  <cp:keywords/>
  <dc:description/>
  <cp:lastModifiedBy>Francois</cp:lastModifiedBy>
  <cp:revision>1</cp:revision>
  <dcterms:created xsi:type="dcterms:W3CDTF">2020-05-01T10:10:00Z</dcterms:created>
  <dcterms:modified xsi:type="dcterms:W3CDTF">2020-05-01T10:11:00Z</dcterms:modified>
</cp:coreProperties>
</file>